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sz w:val="28"/>
          <w:szCs w:val="28"/>
          <w:lang w:val="en-US"/>
        </w:rPr>
      </w:pPr>
      <w:r>
        <w:rPr>
          <w:rFonts w:hint="eastAsia" w:ascii="黑体" w:hAnsi="宋体" w:eastAsia="黑体"/>
          <w:bCs/>
          <w:sz w:val="28"/>
          <w:szCs w:val="28"/>
        </w:rPr>
        <w:t>附件</w:t>
      </w:r>
      <w:r>
        <w:rPr>
          <w:rFonts w:hint="eastAsia" w:ascii="黑体" w:hAnsi="宋体" w:eastAsia="黑体"/>
          <w:bCs/>
          <w:sz w:val="28"/>
          <w:szCs w:val="28"/>
          <w:lang w:val="en-US" w:eastAsia="zh-CN"/>
        </w:rPr>
        <w:t>2</w:t>
      </w:r>
    </w:p>
    <w:p>
      <w:pPr>
        <w:widowControl/>
        <w:spacing w:line="600" w:lineRule="exact"/>
        <w:jc w:val="center"/>
        <w:rPr>
          <w:rStyle w:val="6"/>
          <w:rFonts w:hint="eastAsia" w:ascii="方正小标宋简体" w:hAnsi="宋体" w:eastAsia="方正小标宋简体" w:cs="宋体"/>
          <w:color w:val="000000"/>
          <w:kern w:val="0"/>
          <w:sz w:val="44"/>
          <w:szCs w:val="44"/>
          <w:lang w:bidi="ar"/>
        </w:rPr>
      </w:pPr>
    </w:p>
    <w:p>
      <w:pPr>
        <w:widowControl/>
        <w:spacing w:line="600" w:lineRule="exact"/>
        <w:jc w:val="center"/>
        <w:rPr>
          <w:rStyle w:val="6"/>
          <w:rFonts w:ascii="方正小标宋简体" w:hAnsi="宋体" w:eastAsia="方正小标宋简体" w:cs="宋体"/>
          <w:color w:val="000000"/>
          <w:kern w:val="0"/>
          <w:sz w:val="44"/>
          <w:szCs w:val="44"/>
          <w:lang w:bidi="ar"/>
        </w:rPr>
      </w:pPr>
      <w:r>
        <w:rPr>
          <w:rStyle w:val="6"/>
          <w:rFonts w:hint="eastAsia" w:ascii="方正小标宋简体" w:hAnsi="宋体" w:eastAsia="方正小标宋简体" w:cs="宋体"/>
          <w:color w:val="000000"/>
          <w:kern w:val="0"/>
          <w:sz w:val="44"/>
          <w:szCs w:val="44"/>
          <w:lang w:bidi="ar"/>
        </w:rPr>
        <w:t>《中国共产党党员组织关系介绍信》</w:t>
      </w:r>
    </w:p>
    <w:p>
      <w:pPr>
        <w:widowControl/>
        <w:spacing w:line="600" w:lineRule="exact"/>
        <w:jc w:val="center"/>
        <w:rPr>
          <w:rFonts w:ascii="方正小标宋简体" w:eastAsia="方正小标宋简体"/>
          <w:b/>
          <w:sz w:val="44"/>
          <w:szCs w:val="44"/>
        </w:rPr>
      </w:pPr>
      <w:r>
        <w:rPr>
          <w:rStyle w:val="6"/>
          <w:rFonts w:hint="eastAsia" w:ascii="方正小标宋简体" w:hAnsi="宋体" w:eastAsia="方正小标宋简体" w:cs="宋体"/>
          <w:color w:val="000000"/>
          <w:kern w:val="0"/>
          <w:sz w:val="44"/>
          <w:szCs w:val="44"/>
          <w:lang w:bidi="ar"/>
        </w:rPr>
        <w:t>填写说明及样本</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1.省内转接组织关系不开具纸质党员组织关系介绍信，只有省外的转接组织关系开具纸质介绍信。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left"/>
        <w:textAlignment w:val="auto"/>
        <w:outlineLvl w:val="9"/>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bidi="ar"/>
        </w:rPr>
        <w:t>2.党员组织关系介绍信一式三联，第一联为存根联，</w:t>
      </w:r>
      <w:r>
        <w:rPr>
          <w:rFonts w:hint="eastAsia" w:ascii="仿宋_GB2312" w:hAnsi="宋体" w:eastAsia="仿宋_GB2312" w:cs="仿宋_GB2312"/>
          <w:color w:val="000000"/>
          <w:kern w:val="0"/>
          <w:sz w:val="32"/>
          <w:szCs w:val="32"/>
          <w:lang w:bidi="ar"/>
        </w:rPr>
        <w:t>由</w:t>
      </w:r>
      <w:r>
        <w:rPr>
          <w:rFonts w:hint="eastAsia" w:ascii="仿宋_GB2312" w:hAnsi="宋体" w:eastAsia="仿宋_GB2312" w:cs="仿宋_GB2312"/>
          <w:color w:val="000000"/>
          <w:kern w:val="0"/>
          <w:sz w:val="32"/>
          <w:szCs w:val="32"/>
          <w:lang w:val="en-US" w:eastAsia="zh-CN" w:bidi="ar"/>
        </w:rPr>
        <w:t>各基层党委、党总支</w:t>
      </w:r>
      <w:r>
        <w:rPr>
          <w:rFonts w:hint="eastAsia" w:ascii="仿宋_GB2312"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直属党支部留存；第二、三联党员组织关系介绍信，党员本人携带，其中第三联为回执联，由接收党员组织关系的基层党组织或党员本人送回至所在学院党总支，各学院党总支要做好汇总存档。介绍信需统一到党委组织部加盖组织关系转移专用章。第一联、第二联要逐项填写，特别是第二联在书写上要求字迹工整，不得涂改；第三联不需填写。</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hint="eastAsia" w:ascii="仿宋_GB2312" w:hAnsi="宋体" w:eastAsia="仿宋_GB2312" w:cs="仿宋_GB2312"/>
          <w:color w:val="000000"/>
          <w:kern w:val="0"/>
          <w:sz w:val="32"/>
          <w:szCs w:val="32"/>
          <w:lang w:val="en-US" w:eastAsia="zh-CN" w:bidi="ar"/>
        </w:rPr>
        <w:t>3.第二联第一行（俗</w:t>
      </w:r>
      <w:r>
        <w:rPr>
          <w:rFonts w:ascii="仿宋_GB2312" w:hAnsi="宋体" w:eastAsia="仿宋_GB2312" w:cs="仿宋_GB2312"/>
          <w:color w:val="000000"/>
          <w:kern w:val="0"/>
          <w:sz w:val="32"/>
          <w:szCs w:val="32"/>
          <w:lang w:bidi="ar"/>
        </w:rPr>
        <w:t>称“抬头”</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内容：填写具有全国范围内直接相互接转党员组织关系的党组织全称。</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3"/>
        <w:jc w:val="left"/>
        <w:textAlignment w:val="auto"/>
        <w:outlineLvl w:val="9"/>
      </w:pPr>
      <w:r>
        <w:rPr>
          <w:rStyle w:val="6"/>
          <w:rFonts w:ascii="仿宋_GB2312" w:hAnsi="宋体" w:eastAsia="仿宋_GB2312" w:cs="仿宋_GB2312"/>
          <w:color w:val="000000"/>
          <w:kern w:val="0"/>
          <w:sz w:val="32"/>
          <w:szCs w:val="32"/>
          <w:lang w:bidi="ar"/>
        </w:rPr>
        <w:t>注：“具有全国范围转接党员正式组织关系权限的党组织”具体见下文第九条，不能填写村委会、居委会、乡镇党委等不具有全国范围转接组织关系权限的党组织。</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hint="eastAsia" w:ascii="仿宋_GB2312" w:hAnsi="宋体" w:eastAsia="仿宋_GB2312" w:cs="仿宋_GB2312"/>
          <w:color w:val="000000"/>
          <w:kern w:val="0"/>
          <w:sz w:val="32"/>
          <w:szCs w:val="32"/>
          <w:lang w:val="en-US" w:eastAsia="zh-CN" w:bidi="ar"/>
        </w:rPr>
        <w:t>4</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毕业生党员党费须缴纳到2018年6月，</w:t>
      </w:r>
      <w:r>
        <w:rPr>
          <w:rFonts w:ascii="仿宋_GB2312" w:hAnsi="宋体" w:eastAsia="仿宋_GB2312" w:cs="仿宋_GB2312"/>
          <w:color w:val="000000"/>
          <w:kern w:val="0"/>
          <w:sz w:val="32"/>
          <w:szCs w:val="32"/>
          <w:lang w:bidi="ar"/>
        </w:rPr>
        <w:t>第二联“党费交纳时间”统一填写2018年6月。</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5</w:t>
      </w:r>
      <w:r>
        <w:rPr>
          <w:rFonts w:ascii="仿宋_GB2312" w:hAnsi="宋体" w:eastAsia="仿宋_GB2312" w:cs="仿宋_GB2312"/>
          <w:color w:val="000000"/>
          <w:kern w:val="0"/>
          <w:sz w:val="32"/>
          <w:szCs w:val="32"/>
          <w:lang w:bidi="ar"/>
        </w:rPr>
        <w:t>.第二联“（有效期   天）”内容按照区域去向填写，</w:t>
      </w:r>
      <w:r>
        <w:rPr>
          <w:rFonts w:hint="eastAsia" w:ascii="仿宋_GB2312" w:hAnsi="宋体" w:eastAsia="仿宋_GB2312" w:cs="仿宋_GB2312"/>
          <w:color w:val="000000"/>
          <w:kern w:val="0"/>
          <w:sz w:val="32"/>
          <w:szCs w:val="32"/>
          <w:lang w:bidi="ar"/>
        </w:rPr>
        <w:t>省内接转的有效期一般应在30天内；转移出省的，可适当延长，但最长不得超过90天。</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6</w:t>
      </w:r>
      <w:r>
        <w:rPr>
          <w:rFonts w:ascii="仿宋_GB2312" w:hAnsi="宋体" w:eastAsia="仿宋_GB2312" w:cs="仿宋_GB2312"/>
          <w:color w:val="000000"/>
          <w:kern w:val="0"/>
          <w:sz w:val="32"/>
          <w:szCs w:val="32"/>
          <w:lang w:bidi="ar"/>
        </w:rPr>
        <w:t>.第一联、第二联“落款日期”</w:t>
      </w:r>
      <w:r>
        <w:rPr>
          <w:rFonts w:hint="eastAsia" w:ascii="仿宋_GB2312" w:hAnsi="宋体" w:eastAsia="仿宋_GB2312" w:cs="仿宋_GB2312"/>
          <w:color w:val="000000"/>
          <w:kern w:val="0"/>
          <w:sz w:val="32"/>
          <w:szCs w:val="32"/>
          <w:lang w:bidi="ar"/>
        </w:rPr>
        <w:t>统一</w:t>
      </w:r>
      <w:r>
        <w:rPr>
          <w:rFonts w:ascii="仿宋_GB2312" w:hAnsi="宋体" w:eastAsia="仿宋_GB2312" w:cs="仿宋_GB2312"/>
          <w:color w:val="000000"/>
          <w:kern w:val="0"/>
          <w:sz w:val="32"/>
          <w:szCs w:val="32"/>
          <w:lang w:bidi="ar"/>
        </w:rPr>
        <w:t>填写</w:t>
      </w:r>
      <w:r>
        <w:rPr>
          <w:rFonts w:hint="eastAsia" w:ascii="仿宋_GB2312" w:hAnsi="宋体" w:eastAsia="仿宋_GB2312" w:cs="仿宋_GB2312"/>
          <w:color w:val="000000"/>
          <w:kern w:val="0"/>
          <w:sz w:val="32"/>
          <w:szCs w:val="32"/>
          <w:lang w:bidi="ar"/>
        </w:rPr>
        <w:t>2018年6月</w:t>
      </w:r>
      <w:r>
        <w:rPr>
          <w:rFonts w:hint="eastAsia" w:ascii="仿宋_GB2312" w:hAnsi="宋体" w:eastAsia="仿宋_GB2312" w:cs="仿宋_GB2312"/>
          <w:color w:val="000000"/>
          <w:kern w:val="0"/>
          <w:sz w:val="32"/>
          <w:szCs w:val="32"/>
          <w:lang w:val="en-US" w:eastAsia="zh-CN" w:bidi="ar"/>
        </w:rPr>
        <w:t>10日</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hint="eastAsia" w:ascii="仿宋_GB2312" w:hAnsi="宋体" w:eastAsia="仿宋_GB2312" w:cs="仿宋_GB2312"/>
          <w:color w:val="000000"/>
          <w:kern w:val="0"/>
          <w:sz w:val="32"/>
          <w:szCs w:val="32"/>
          <w:lang w:val="en-US" w:eastAsia="zh-CN" w:bidi="ar"/>
        </w:rPr>
        <w:t>7</w:t>
      </w:r>
      <w:r>
        <w:rPr>
          <w:rFonts w:ascii="仿宋_GB2312" w:hAnsi="宋体" w:eastAsia="仿宋_GB2312" w:cs="仿宋_GB2312"/>
          <w:color w:val="000000"/>
          <w:kern w:val="0"/>
          <w:sz w:val="32"/>
          <w:szCs w:val="32"/>
          <w:lang w:bidi="ar"/>
        </w:rPr>
        <w:t>.第二联中党员基本情况及“党员联系电话或其他联系方式”应如实填写；“党员原所在基层党委通讯地址”统一填写为</w:t>
      </w:r>
      <w:r>
        <w:rPr>
          <w:rFonts w:hint="eastAsia" w:ascii="仿宋_GB2312" w:hAnsi="宋体" w:eastAsia="仿宋_GB2312" w:cs="仿宋_GB2312"/>
          <w:color w:val="000000"/>
          <w:kern w:val="0"/>
          <w:sz w:val="32"/>
          <w:szCs w:val="32"/>
          <w:lang w:bidi="ar"/>
        </w:rPr>
        <w:t>填写各基层党委、党总支</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直属党支部的常用联系方式。</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hint="eastAsia" w:ascii="仿宋_GB2312" w:hAnsi="宋体" w:eastAsia="仿宋_GB2312" w:cs="仿宋_GB2312"/>
          <w:color w:val="000000"/>
          <w:kern w:val="0"/>
          <w:sz w:val="32"/>
          <w:szCs w:val="32"/>
          <w:lang w:val="en-US" w:eastAsia="zh-CN" w:bidi="ar"/>
        </w:rPr>
        <w:t>8</w:t>
      </w:r>
      <w:r>
        <w:rPr>
          <w:rFonts w:ascii="仿宋_GB2312" w:hAnsi="宋体" w:eastAsia="仿宋_GB2312" w:cs="仿宋_GB2312"/>
          <w:color w:val="000000"/>
          <w:kern w:val="0"/>
          <w:sz w:val="32"/>
          <w:szCs w:val="32"/>
          <w:lang w:bidi="ar"/>
        </w:rPr>
        <w:t>.可在全国范围内</w:t>
      </w:r>
      <w:bookmarkStart w:id="0" w:name="_GoBack"/>
      <w:r>
        <w:rPr>
          <w:rFonts w:ascii="仿宋_GB2312" w:hAnsi="宋体" w:eastAsia="仿宋_GB2312" w:cs="仿宋_GB2312"/>
          <w:color w:val="000000"/>
          <w:kern w:val="0"/>
          <w:sz w:val="32"/>
          <w:szCs w:val="32"/>
          <w:lang w:bidi="ar"/>
        </w:rPr>
        <w:t>直接相互接转党员组</w:t>
      </w:r>
      <w:bookmarkEnd w:id="0"/>
      <w:r>
        <w:rPr>
          <w:rFonts w:ascii="仿宋_GB2312" w:hAnsi="宋体" w:eastAsia="仿宋_GB2312" w:cs="仿宋_GB2312"/>
          <w:color w:val="000000"/>
          <w:kern w:val="0"/>
          <w:sz w:val="32"/>
          <w:szCs w:val="32"/>
          <w:lang w:bidi="ar"/>
        </w:rPr>
        <w:t>织关系的党组织</w:t>
      </w:r>
      <w:r>
        <w:rPr>
          <w:rFonts w:hint="eastAsia" w:ascii="仿宋_GB2312" w:hAnsi="宋体" w:eastAsia="仿宋_GB2312" w:cs="仿宋_GB2312"/>
          <w:color w:val="000000"/>
          <w:kern w:val="0"/>
          <w:sz w:val="32"/>
          <w:szCs w:val="32"/>
          <w:lang w:bidi="ar"/>
        </w:rPr>
        <w:t>为：</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(1)县级及县级以上地方各级党委组织部。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(2)</w:t>
      </w:r>
      <w:r>
        <w:rPr>
          <w:rFonts w:hint="eastAsia" w:ascii="仿宋_GB2312" w:hAnsi="宋体" w:eastAsia="仿宋_GB2312" w:cs="仿宋_GB2312"/>
          <w:color w:val="000000"/>
          <w:kern w:val="0"/>
          <w:sz w:val="32"/>
          <w:szCs w:val="32"/>
          <w:lang w:bidi="ar"/>
        </w:rPr>
        <w:t xml:space="preserve"> xxxxx</w:t>
      </w:r>
      <w:r>
        <w:rPr>
          <w:rFonts w:ascii="仿宋_GB2312" w:hAnsi="宋体" w:eastAsia="仿宋_GB2312" w:cs="仿宋_GB2312"/>
          <w:color w:val="000000"/>
          <w:kern w:val="0"/>
          <w:sz w:val="32"/>
          <w:szCs w:val="32"/>
          <w:lang w:bidi="ar"/>
        </w:rPr>
        <w:t>省、自治区、直辖市直属机关党 (工) 委组织部，</w:t>
      </w:r>
      <w:r>
        <w:rPr>
          <w:rFonts w:hint="eastAsia" w:ascii="仿宋_GB2312" w:hAnsi="宋体" w:eastAsia="仿宋_GB2312" w:cs="仿宋_GB2312"/>
          <w:color w:val="000000"/>
          <w:kern w:val="0"/>
          <w:sz w:val="32"/>
          <w:szCs w:val="32"/>
          <w:lang w:bidi="ar"/>
        </w:rPr>
        <w:t>xxxxx</w:t>
      </w:r>
      <w:r>
        <w:rPr>
          <w:rFonts w:ascii="仿宋_GB2312" w:hAnsi="宋体" w:eastAsia="仿宋_GB2312" w:cs="仿宋_GB2312"/>
          <w:color w:val="000000"/>
          <w:kern w:val="0"/>
          <w:sz w:val="32"/>
          <w:szCs w:val="32"/>
          <w:lang w:bidi="ar"/>
        </w:rPr>
        <w:t>党委各工作委员会组织部（处），</w:t>
      </w:r>
      <w:r>
        <w:rPr>
          <w:rFonts w:hint="eastAsia" w:ascii="仿宋_GB2312" w:hAnsi="宋体" w:eastAsia="仿宋_GB2312" w:cs="仿宋_GB2312"/>
          <w:color w:val="000000"/>
          <w:kern w:val="0"/>
          <w:sz w:val="32"/>
          <w:szCs w:val="32"/>
          <w:lang w:bidi="ar"/>
        </w:rPr>
        <w:t>xxxxx</w:t>
      </w:r>
      <w:r>
        <w:rPr>
          <w:rFonts w:ascii="仿宋_GB2312" w:hAnsi="宋体" w:eastAsia="仿宋_GB2312" w:cs="仿宋_GB2312"/>
          <w:color w:val="000000"/>
          <w:kern w:val="0"/>
          <w:sz w:val="32"/>
          <w:szCs w:val="32"/>
          <w:lang w:bidi="ar"/>
        </w:rPr>
        <w:t>国有资产监督管理委员会党委组织部（处）。</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(3)中央直属机关各部门、中央国家机关各部门及中央一级人民团体的机关党委。</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(4)国务院国有资产监督管理委员会党委组织部及国务院国有资产监督管理委员会监管的境内企业党委（直属党委）。</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(5)中央各金融机构党委组织部及各金融机构的省级分支机构（或派出机构）党委、直属单位党委。</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(6)民航总局党委及民航总局直属的各地区管理局、空警总队、企业、事业单位党委。</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(7)新疆生产建设兵团党委组织（政治）部及兵团各师党委组织（政治）部。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pPr>
      <w:r>
        <w:rPr>
          <w:rFonts w:ascii="仿宋_GB2312" w:hAnsi="宋体" w:eastAsia="仿宋_GB2312" w:cs="仿宋_GB2312"/>
          <w:color w:val="000000"/>
          <w:kern w:val="0"/>
          <w:sz w:val="32"/>
          <w:szCs w:val="32"/>
          <w:lang w:bidi="ar"/>
        </w:rPr>
        <w:t>(8)中国人民解放军团或相当于团以上政治部或其组织部门。</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val="en-US" w:eastAsia="zh-CN" w:bidi="ar"/>
        </w:rPr>
        <w:t>9</w:t>
      </w:r>
      <w:r>
        <w:rPr>
          <w:rFonts w:ascii="仿宋_GB2312" w:hAnsi="宋体" w:eastAsia="仿宋_GB2312" w:cs="仿宋_GB2312"/>
          <w:color w:val="000000"/>
          <w:kern w:val="0"/>
          <w:sz w:val="32"/>
          <w:szCs w:val="32"/>
          <w:lang w:bidi="ar"/>
        </w:rPr>
        <w:t>.组织关系介绍信的样式参照</w:t>
      </w:r>
      <w:r>
        <w:rPr>
          <w:rFonts w:hint="eastAsia" w:ascii="仿宋_GB2312" w:hAnsi="宋体" w:eastAsia="仿宋_GB2312" w:cs="仿宋_GB2312"/>
          <w:color w:val="000000"/>
          <w:kern w:val="0"/>
          <w:sz w:val="32"/>
          <w:szCs w:val="32"/>
          <w:lang w:bidi="ar"/>
        </w:rPr>
        <w:t>如下</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640"/>
        <w:jc w:val="left"/>
        <w:textAlignment w:val="auto"/>
        <w:outlineLvl w:val="9"/>
        <w:rPr>
          <w:rFonts w:hint="eastAsia" w:ascii="仿宋_GB2312" w:hAnsi="宋体" w:eastAsia="仿宋_GB2312" w:cs="仿宋_GB2312"/>
          <w:color w:val="000000"/>
          <w:kern w:val="0"/>
          <w:sz w:val="32"/>
          <w:szCs w:val="32"/>
          <w:lang w:bidi="ar"/>
        </w:rPr>
      </w:pPr>
    </w:p>
    <w:p>
      <w:pPr>
        <w:widowControl/>
        <w:spacing w:line="560" w:lineRule="atLeast"/>
        <w:ind w:firstLine="64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               </w:t>
      </w: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bidi="ar"/>
        </w:rPr>
        <w:t xml:space="preserve">    </w:t>
      </w:r>
      <w:r>
        <w:rPr>
          <w:rFonts w:hint="eastAsia" w:ascii="仿宋_GB2312" w:hAnsi="宋体" w:eastAsia="仿宋_GB2312" w:cs="仿宋_GB2312"/>
          <w:color w:val="000000"/>
          <w:kern w:val="0"/>
          <w:sz w:val="32"/>
          <w:szCs w:val="32"/>
          <w:lang w:eastAsia="zh-CN" w:bidi="ar"/>
        </w:rPr>
        <w:t>中共许昌学院委员会</w:t>
      </w:r>
      <w:r>
        <w:rPr>
          <w:rFonts w:hint="eastAsia" w:ascii="仿宋_GB2312" w:hAnsi="宋体" w:eastAsia="仿宋_GB2312" w:cs="仿宋_GB2312"/>
          <w:color w:val="000000"/>
          <w:kern w:val="0"/>
          <w:sz w:val="32"/>
          <w:szCs w:val="32"/>
          <w:lang w:bidi="ar"/>
        </w:rPr>
        <w:t>组织部</w:t>
      </w:r>
    </w:p>
    <w:p>
      <w:pPr>
        <w:widowControl/>
        <w:spacing w:line="560" w:lineRule="atLeast"/>
        <w:ind w:firstLine="640"/>
        <w:jc w:val="left"/>
      </w:pPr>
      <w:r>
        <w:rPr>
          <w:rFonts w:hint="eastAsia" w:ascii="仿宋_GB2312" w:hAnsi="宋体" w:eastAsia="仿宋_GB2312" w:cs="仿宋_GB2312"/>
          <w:color w:val="000000"/>
          <w:kern w:val="0"/>
          <w:sz w:val="32"/>
          <w:szCs w:val="32"/>
          <w:lang w:bidi="ar"/>
        </w:rPr>
        <w:t xml:space="preserve">                             2018年5月1</w:t>
      </w:r>
      <w:r>
        <w:rPr>
          <w:rFonts w:hint="eastAsia"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bidi="ar"/>
        </w:rPr>
        <w:t>日</w:t>
      </w:r>
    </w:p>
    <w:p>
      <w:pPr>
        <w:widowControl/>
        <w:spacing w:line="500" w:lineRule="atLeast"/>
        <w:ind w:firstLine="640"/>
        <w:jc w:val="left"/>
        <w:rPr>
          <w:rFonts w:ascii="仿宋_GB2312" w:hAnsi="宋体" w:eastAsia="仿宋_GB2312" w:cs="仿宋_GB2312"/>
          <w:color w:val="000000"/>
          <w:kern w:val="0"/>
          <w:sz w:val="32"/>
          <w:szCs w:val="32"/>
          <w:lang w:bidi="ar"/>
        </w:rPr>
      </w:pPr>
    </w:p>
    <w:p>
      <w:pPr>
        <w:widowControl/>
        <w:spacing w:line="500" w:lineRule="atLeast"/>
        <w:ind w:firstLine="640"/>
        <w:jc w:val="left"/>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br w:type="page"/>
      </w:r>
    </w:p>
    <w:p>
      <w:pPr>
        <w:widowControl/>
        <w:spacing w:line="400" w:lineRule="exact"/>
        <w:jc w:val="center"/>
      </w:pPr>
      <w:r>
        <w:rPr>
          <w:rFonts w:ascii="Calibri" w:hAnsi="Calibri" w:eastAsia="宋体" w:cs="Times New Roman"/>
          <w:kern w:val="0"/>
          <w:sz w:val="24"/>
        </w:rPr>
        <w:drawing>
          <wp:anchor distT="0" distB="0" distL="114300" distR="114300" simplePos="0" relativeHeight="251660288" behindDoc="0" locked="0" layoutInCell="1" allowOverlap="1">
            <wp:simplePos x="0" y="0"/>
            <wp:positionH relativeFrom="column">
              <wp:posOffset>3491230</wp:posOffset>
            </wp:positionH>
            <wp:positionV relativeFrom="paragraph">
              <wp:posOffset>226060</wp:posOffset>
            </wp:positionV>
            <wp:extent cx="762000" cy="825500"/>
            <wp:effectExtent l="0" t="0" r="0" b="0"/>
            <wp:wrapNone/>
            <wp:docPr id="1"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7"/>
                    <pic:cNvPicPr>
                      <a:picLocks noChangeAspect="1"/>
                    </pic:cNvPicPr>
                  </pic:nvPicPr>
                  <pic:blipFill>
                    <a:blip r:embed="rId4"/>
                    <a:stretch>
                      <a:fillRect/>
                    </a:stretch>
                  </pic:blipFill>
                  <pic:spPr>
                    <a:xfrm>
                      <a:off x="0" y="0"/>
                      <a:ext cx="762000" cy="825500"/>
                    </a:xfrm>
                    <a:prstGeom prst="rect">
                      <a:avLst/>
                    </a:prstGeom>
                    <a:noFill/>
                    <a:ln w="9525">
                      <a:noFill/>
                    </a:ln>
                  </pic:spPr>
                </pic:pic>
              </a:graphicData>
            </a:graphic>
          </wp:anchor>
        </w:drawing>
      </w:r>
      <w:r>
        <w:rPr>
          <w:rFonts w:hint="eastAsia" w:ascii="黑体" w:hAnsi="宋体" w:eastAsia="黑体" w:cs="黑体"/>
          <w:color w:val="000000"/>
          <w:kern w:val="0"/>
          <w:sz w:val="34"/>
          <w:szCs w:val="34"/>
          <w:shd w:val="clear" w:color="auto" w:fill="FAFAFA"/>
          <w:lang w:bidi="ar"/>
        </w:rPr>
        <w:t>《中国共产党党员组织关系介绍信》（样本）</w:t>
      </w:r>
    </w:p>
    <w:tbl>
      <w:tblPr>
        <w:tblStyle w:val="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729"/>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5" w:hRule="atLeast"/>
        </w:trPr>
        <w:tc>
          <w:tcPr>
            <w:tcW w:w="731" w:type="dxa"/>
            <w:vAlign w:val="center"/>
          </w:tcPr>
          <w:p>
            <w:pPr>
              <w:spacing w:line="300" w:lineRule="exact"/>
              <w:jc w:val="center"/>
              <w:rPr>
                <w:rFonts w:eastAsia="华文中宋"/>
                <w:sz w:val="30"/>
              </w:rPr>
            </w:pPr>
            <w:r>
              <w:rPr>
                <w:rFonts w:hint="eastAsia" w:eastAsia="华文中宋"/>
                <w:sz w:val="30"/>
              </w:rPr>
              <w:t>党员介绍信存根</w:t>
            </w:r>
          </w:p>
        </w:tc>
        <w:tc>
          <w:tcPr>
            <w:tcW w:w="7729" w:type="dxa"/>
          </w:tcPr>
          <w:p>
            <w:pPr>
              <w:spacing w:line="420" w:lineRule="exact"/>
              <w:rPr>
                <w:sz w:val="28"/>
              </w:rPr>
            </w:pPr>
            <w:r>
              <w:rPr>
                <w:rFonts w:hint="eastAsia"/>
                <w:sz w:val="28"/>
              </w:rPr>
              <w:t xml:space="preserve">                                     第</w:t>
            </w:r>
            <w:r>
              <w:rPr>
                <w:rFonts w:hint="eastAsia"/>
                <w:b/>
                <w:sz w:val="24"/>
              </w:rPr>
              <w:t xml:space="preserve"> </w:t>
            </w:r>
            <w:r>
              <w:rPr>
                <w:rFonts w:hint="eastAsia"/>
                <w:b/>
                <w:sz w:val="24"/>
                <w:lang w:val="en-US" w:eastAsia="zh-CN"/>
              </w:rPr>
              <w:t xml:space="preserve">      </w:t>
            </w:r>
            <w:r>
              <w:rPr>
                <w:rFonts w:hint="eastAsia"/>
                <w:sz w:val="28"/>
              </w:rPr>
              <w:t>号</w:t>
            </w:r>
          </w:p>
          <w:p>
            <w:pPr>
              <w:spacing w:line="420" w:lineRule="exact"/>
              <w:jc w:val="left"/>
              <w:rPr>
                <w:sz w:val="28"/>
              </w:rPr>
            </w:pPr>
            <w:r>
              <w:rPr>
                <w:rFonts w:hint="eastAsia"/>
                <w:sz w:val="28"/>
              </w:rPr>
              <w:t xml:space="preserve">    </w:t>
            </w:r>
            <w:r>
              <w:rPr>
                <w:rFonts w:hint="eastAsia"/>
                <w:sz w:val="28"/>
                <w:u w:val="single"/>
              </w:rPr>
              <w:t xml:space="preserve">     </w:t>
            </w:r>
            <w:r>
              <w:rPr>
                <w:rFonts w:hint="eastAsia" w:ascii="仿宋_GB2312" w:hAnsi="Calibri" w:eastAsia="仿宋_GB2312" w:cs="仿宋_GB2312"/>
                <w:kern w:val="0"/>
                <w:sz w:val="28"/>
                <w:szCs w:val="28"/>
                <w:u w:val="single"/>
                <w:lang w:bidi="ar"/>
              </w:rPr>
              <w:t xml:space="preserve"> 张山 </w:t>
            </w:r>
            <w:r>
              <w:rPr>
                <w:rFonts w:hint="eastAsia"/>
                <w:sz w:val="28"/>
                <w:u w:val="single"/>
              </w:rPr>
              <w:t xml:space="preserve">    </w:t>
            </w:r>
            <w:r>
              <w:rPr>
                <w:rFonts w:hint="eastAsia"/>
                <w:sz w:val="28"/>
              </w:rPr>
              <w:t>同志系中共（预备/正式）党员，</w:t>
            </w:r>
          </w:p>
          <w:p>
            <w:pPr>
              <w:spacing w:line="420" w:lineRule="exact"/>
              <w:jc w:val="left"/>
              <w:rPr>
                <w:sz w:val="28"/>
              </w:rPr>
            </w:pPr>
            <w:r>
              <w:rPr>
                <w:rFonts w:hint="eastAsia"/>
                <w:sz w:val="28"/>
              </w:rPr>
              <w:t>组织关系由</w:t>
            </w:r>
            <w:r>
              <w:rPr>
                <w:rFonts w:hint="eastAsia"/>
                <w:sz w:val="28"/>
                <w:u w:val="single"/>
              </w:rPr>
              <w:t xml:space="preserve">    </w:t>
            </w:r>
            <w:r>
              <w:rPr>
                <w:rFonts w:hint="eastAsia" w:ascii="仿宋_GB2312" w:hAnsi="Calibri" w:eastAsia="仿宋_GB2312" w:cs="仿宋_GB2312"/>
                <w:kern w:val="0"/>
                <w:sz w:val="28"/>
                <w:szCs w:val="28"/>
                <w:u w:val="single"/>
                <w:lang w:val="en-US" w:eastAsia="zh-CN" w:bidi="ar"/>
              </w:rPr>
              <w:t>许昌</w:t>
            </w:r>
            <w:r>
              <w:rPr>
                <w:rFonts w:hint="eastAsia" w:ascii="仿宋_GB2312" w:hAnsi="Calibri" w:eastAsia="仿宋_GB2312" w:cs="仿宋_GB2312"/>
                <w:kern w:val="0"/>
                <w:sz w:val="28"/>
                <w:szCs w:val="28"/>
                <w:u w:val="single"/>
                <w:lang w:bidi="ar"/>
              </w:rPr>
              <w:t xml:space="preserve">学院XX学院党总支  </w:t>
            </w:r>
            <w:r>
              <w:rPr>
                <w:rFonts w:hint="eastAsia"/>
                <w:sz w:val="28"/>
                <w:u w:val="single"/>
              </w:rPr>
              <w:t xml:space="preserve">     </w:t>
            </w:r>
            <w:r>
              <w:rPr>
                <w:rFonts w:hint="eastAsia"/>
                <w:sz w:val="28"/>
              </w:rPr>
              <w:t>转到</w:t>
            </w:r>
            <w:r>
              <w:rPr>
                <w:rFonts w:ascii="仿宋_GB2312" w:hAnsi="Calibri" w:eastAsia="仿宋_GB2312" w:cs="仿宋_GB2312"/>
                <w:kern w:val="0"/>
                <w:sz w:val="28"/>
                <w:szCs w:val="28"/>
                <w:u w:val="single"/>
                <w:lang w:bidi="ar"/>
              </w:rPr>
              <w:t>浦东区人才服务中心/中山大学/</w:t>
            </w:r>
            <w:r>
              <w:rPr>
                <w:rFonts w:hint="eastAsia" w:ascii="仿宋_GB2312" w:hAnsi="Calibri" w:eastAsia="仿宋_GB2312" w:cs="仿宋_GB2312"/>
                <w:kern w:val="0"/>
                <w:sz w:val="28"/>
                <w:szCs w:val="28"/>
                <w:u w:val="single"/>
                <w:lang w:bidi="ar"/>
              </w:rPr>
              <w:t>湖北</w:t>
            </w:r>
            <w:r>
              <w:rPr>
                <w:rFonts w:ascii="仿宋_GB2312" w:hAnsi="Calibri" w:eastAsia="仿宋_GB2312" w:cs="仿宋_GB2312"/>
                <w:kern w:val="0"/>
                <w:sz w:val="28"/>
                <w:szCs w:val="28"/>
                <w:u w:val="single"/>
                <w:lang w:bidi="ar"/>
              </w:rPr>
              <w:t>省</w:t>
            </w:r>
            <w:r>
              <w:rPr>
                <w:rFonts w:hint="eastAsia" w:ascii="仿宋_GB2312" w:hAnsi="Calibri" w:eastAsia="仿宋_GB2312" w:cs="仿宋_GB2312"/>
                <w:kern w:val="0"/>
                <w:sz w:val="28"/>
                <w:szCs w:val="28"/>
                <w:u w:val="single"/>
                <w:lang w:bidi="ar"/>
              </w:rPr>
              <w:t>x</w:t>
            </w:r>
            <w:r>
              <w:rPr>
                <w:rFonts w:ascii="仿宋_GB2312" w:hAnsi="Calibri" w:eastAsia="仿宋_GB2312" w:cs="仿宋_GB2312"/>
                <w:kern w:val="0"/>
                <w:sz w:val="28"/>
                <w:szCs w:val="28"/>
                <w:u w:val="single"/>
                <w:lang w:bidi="ar"/>
              </w:rPr>
              <w:t>县</w:t>
            </w:r>
            <w:r>
              <w:rPr>
                <w:rFonts w:hint="eastAsia" w:ascii="仿宋_GB2312" w:hAnsi="Calibri" w:eastAsia="仿宋_GB2312" w:cs="仿宋_GB2312"/>
                <w:kern w:val="0"/>
                <w:sz w:val="28"/>
                <w:szCs w:val="28"/>
                <w:u w:val="single"/>
                <w:lang w:bidi="ar"/>
              </w:rPr>
              <w:t>xx</w:t>
            </w:r>
            <w:r>
              <w:rPr>
                <w:rFonts w:ascii="仿宋_GB2312" w:hAnsi="Calibri" w:eastAsia="仿宋_GB2312" w:cs="仿宋_GB2312"/>
                <w:kern w:val="0"/>
                <w:sz w:val="28"/>
                <w:szCs w:val="28"/>
                <w:u w:val="single"/>
                <w:lang w:bidi="ar"/>
              </w:rPr>
              <w:t>镇</w:t>
            </w:r>
            <w:r>
              <w:rPr>
                <w:rFonts w:hint="eastAsia" w:ascii="仿宋_GB2312"/>
                <w:sz w:val="28"/>
                <w:u w:val="single"/>
              </w:rPr>
              <w:t xml:space="preserve"> </w:t>
            </w:r>
            <w:r>
              <w:rPr>
                <w:rFonts w:hint="eastAsia"/>
                <w:sz w:val="28"/>
              </w:rPr>
              <w:t>。</w:t>
            </w:r>
          </w:p>
          <w:p>
            <w:pPr>
              <w:spacing w:line="420" w:lineRule="exact"/>
              <w:rPr>
                <w:sz w:val="28"/>
              </w:rPr>
            </w:pPr>
            <w:r>
              <w:rPr>
                <w:rFonts w:hint="eastAsia"/>
                <w:sz w:val="28"/>
              </w:rPr>
              <w:t xml:space="preserve">                               2018年6月 1</w:t>
            </w:r>
            <w:r>
              <w:rPr>
                <w:rFonts w:hint="eastAsia"/>
                <w:sz w:val="28"/>
                <w:lang w:val="en-US" w:eastAsia="zh-CN"/>
              </w:rPr>
              <w:t>0</w:t>
            </w:r>
            <w:r>
              <w:rPr>
                <w:rFonts w:hint="eastAsia"/>
                <w:sz w:val="28"/>
              </w:rPr>
              <w:t>日</w:t>
            </w:r>
          </w:p>
        </w:tc>
        <w:tc>
          <w:tcPr>
            <w:tcW w:w="540" w:type="dxa"/>
            <w:tcBorders>
              <w:top w:val="dashed" w:color="auto" w:sz="4" w:space="0"/>
              <w:bottom w:val="dashed" w:color="auto" w:sz="4" w:space="0"/>
              <w:right w:val="dashed" w:color="auto" w:sz="4" w:space="0"/>
            </w:tcBorders>
            <w:textDirection w:val="tbRlV"/>
            <w:vAlign w:val="center"/>
          </w:tcPr>
          <w:p>
            <w:pPr>
              <w:spacing w:line="420" w:lineRule="exact"/>
              <w:ind w:left="113" w:right="113"/>
              <w:jc w:val="center"/>
            </w:pPr>
            <w:r>
              <w:rPr>
                <w:rFonts w:hint="eastAsia"/>
              </w:rPr>
              <w:t>第一联</w:t>
            </w:r>
          </w:p>
        </w:tc>
      </w:tr>
    </w:tbl>
    <w:p>
      <w:pPr>
        <w:spacing w:line="420" w:lineRule="exact"/>
        <w:ind w:firstLine="3600"/>
        <w:rPr>
          <w:sz w:val="24"/>
        </w:rPr>
      </w:pPr>
      <w:r>
        <w:rPr>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715000" cy="0"/>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0pt;margin-top:14pt;height:0pt;width:450pt;z-index:251658240;mso-width-relative:page;mso-height-relative:page;" filled="f" stroked="t" coordsize="21600,21600" o:gfxdata="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GGpc9EAAAAGAQAADwAAAAAAAAABACAAAAAi&#10;AAAAZHJzL2Rvd25yZXYueG1sUEsBAhQAFAAAAAgAh07iQIYDi5fYAQAAkwMAAA4AAAAAAAAAAQAg&#10;AAAAIAEAAGRycy9lMm9Eb2MueG1sUEsFBgAAAAAGAAYAWQEAAGoFAAAAAA==&#10;">
                <v:fill on="f" focussize="0,0"/>
                <v:stroke weight="0.5pt" color="#000000" joinstyle="round" dashstyle="dash"/>
                <v:imagedata o:title=""/>
                <o:lock v:ext="edit" aspectratio="f"/>
              </v:line>
            </w:pict>
          </mc:Fallback>
        </mc:AlternateContent>
      </w:r>
      <w:r>
        <w:rPr>
          <w:rFonts w:hint="eastAsia"/>
          <w:sz w:val="24"/>
        </w:rPr>
        <w:t>（贴回执联处）</w:t>
      </w:r>
    </w:p>
    <w:p>
      <w:pPr>
        <w:spacing w:line="420" w:lineRule="exact"/>
        <w:ind w:firstLine="3600"/>
        <w:rPr>
          <w:sz w:val="24"/>
        </w:rPr>
      </w:pPr>
      <w:r>
        <w:rPr>
          <w:rFonts w:hint="eastAsia"/>
          <w:sz w:val="24"/>
        </w:rPr>
        <w:t xml:space="preserve">                        （加盖骑缝章）</w:t>
      </w:r>
    </w:p>
    <w:p>
      <w:pPr>
        <w:widowControl/>
        <w:spacing w:line="400" w:lineRule="exact"/>
        <w:jc w:val="center"/>
        <w:rPr>
          <w:rFonts w:ascii="黑体" w:hAnsi="宋体" w:eastAsia="黑体" w:cs="黑体"/>
          <w:color w:val="000000"/>
          <w:kern w:val="0"/>
          <w:sz w:val="34"/>
          <w:szCs w:val="34"/>
          <w:shd w:val="clear" w:color="auto" w:fill="FAFAFA"/>
          <w:lang w:bidi="ar"/>
        </w:rPr>
      </w:pPr>
      <w:r>
        <w:rPr>
          <w:rFonts w:hint="eastAsia" w:ascii="黑体" w:hAnsi="宋体" w:eastAsia="黑体" w:cs="黑体"/>
          <w:color w:val="000000"/>
          <w:kern w:val="0"/>
          <w:sz w:val="34"/>
          <w:szCs w:val="34"/>
          <w:shd w:val="clear" w:color="auto" w:fill="FAFAFA"/>
          <w:lang w:bidi="ar"/>
        </w:rPr>
        <w:t>中国共产党党员组织关系介绍信</w:t>
      </w:r>
    </w:p>
    <w:tbl>
      <w:tblPr>
        <w:tblStyle w:val="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460" w:type="dxa"/>
            <w:vAlign w:val="center"/>
          </w:tcPr>
          <w:p>
            <w:pPr>
              <w:wordWrap w:val="0"/>
              <w:spacing w:line="420" w:lineRule="exact"/>
              <w:jc w:val="right"/>
              <w:rPr>
                <w:rFonts w:eastAsia="仿宋_GB2312"/>
                <w:sz w:val="28"/>
              </w:rPr>
            </w:pPr>
            <w:r>
              <w:rPr>
                <w:rFonts w:hint="eastAsia"/>
                <w:sz w:val="28"/>
              </w:rPr>
              <w:t>第</w:t>
            </w:r>
            <w:r>
              <w:rPr>
                <w:rFonts w:hint="eastAsia"/>
                <w:sz w:val="28"/>
                <w:lang w:val="en-US" w:eastAsia="zh-CN"/>
              </w:rPr>
              <w:t xml:space="preserve">      </w:t>
            </w:r>
            <w:r>
              <w:rPr>
                <w:rFonts w:hint="eastAsia" w:ascii="仿宋" w:hAnsi="仿宋" w:eastAsia="仿宋" w:cs="仿宋"/>
                <w:bCs/>
                <w:sz w:val="24"/>
              </w:rPr>
              <w:t xml:space="preserve"> </w:t>
            </w:r>
            <w:r>
              <w:rPr>
                <w:rFonts w:hint="eastAsia"/>
                <w:sz w:val="28"/>
              </w:rPr>
              <w:t xml:space="preserve">号     </w:t>
            </w:r>
          </w:p>
          <w:p>
            <w:pPr>
              <w:spacing w:line="420" w:lineRule="exact"/>
              <w:rPr>
                <w:sz w:val="30"/>
                <w:szCs w:val="30"/>
              </w:rPr>
            </w:pPr>
            <w:r>
              <w:rPr>
                <w:rFonts w:ascii="Calibri" w:hAnsi="Calibri" w:eastAsia="宋体" w:cs="Times New Roman"/>
                <w:kern w:val="0"/>
                <w:sz w:val="24"/>
              </w:rPr>
              <w:drawing>
                <wp:anchor distT="0" distB="0" distL="114300" distR="114300" simplePos="0" relativeHeight="251661312" behindDoc="0" locked="0" layoutInCell="1" allowOverlap="1">
                  <wp:simplePos x="0" y="0"/>
                  <wp:positionH relativeFrom="column">
                    <wp:posOffset>1127125</wp:posOffset>
                  </wp:positionH>
                  <wp:positionV relativeFrom="paragraph">
                    <wp:posOffset>270510</wp:posOffset>
                  </wp:positionV>
                  <wp:extent cx="762000" cy="825500"/>
                  <wp:effectExtent l="0" t="0" r="0" b="0"/>
                  <wp:wrapNone/>
                  <wp:docPr id="3"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7"/>
                          <pic:cNvPicPr>
                            <a:picLocks noChangeAspect="1"/>
                          </pic:cNvPicPr>
                        </pic:nvPicPr>
                        <pic:blipFill>
                          <a:blip r:embed="rId4"/>
                          <a:stretch>
                            <a:fillRect/>
                          </a:stretch>
                        </pic:blipFill>
                        <pic:spPr>
                          <a:xfrm>
                            <a:off x="0" y="0"/>
                            <a:ext cx="762000" cy="825500"/>
                          </a:xfrm>
                          <a:prstGeom prst="rect">
                            <a:avLst/>
                          </a:prstGeom>
                          <a:noFill/>
                          <a:ln w="9525">
                            <a:noFill/>
                          </a:ln>
                        </pic:spPr>
                      </pic:pic>
                    </a:graphicData>
                  </a:graphic>
                </wp:anchor>
              </w:drawing>
            </w:r>
            <w:r>
              <w:rPr>
                <w:rFonts w:ascii="Calibri" w:hAnsi="Calibri" w:eastAsia="宋体" w:cs="Times New Roman"/>
                <w:kern w:val="0"/>
                <w:sz w:val="24"/>
              </w:rPr>
              <w:drawing>
                <wp:anchor distT="0" distB="0" distL="114300" distR="114300" simplePos="0" relativeHeight="251662336" behindDoc="0" locked="0" layoutInCell="1" allowOverlap="1">
                  <wp:simplePos x="0" y="0"/>
                  <wp:positionH relativeFrom="column">
                    <wp:posOffset>4622800</wp:posOffset>
                  </wp:positionH>
                  <wp:positionV relativeFrom="paragraph">
                    <wp:posOffset>280035</wp:posOffset>
                  </wp:positionV>
                  <wp:extent cx="762000" cy="825500"/>
                  <wp:effectExtent l="0" t="0" r="0" b="0"/>
                  <wp:wrapNone/>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4"/>
                          <a:stretch>
                            <a:fillRect/>
                          </a:stretch>
                        </pic:blipFill>
                        <pic:spPr>
                          <a:xfrm>
                            <a:off x="0" y="0"/>
                            <a:ext cx="762000" cy="825500"/>
                          </a:xfrm>
                          <a:prstGeom prst="rect">
                            <a:avLst/>
                          </a:prstGeom>
                          <a:noFill/>
                          <a:ln w="9525">
                            <a:noFill/>
                          </a:ln>
                        </pic:spPr>
                      </pic:pic>
                    </a:graphicData>
                  </a:graphic>
                </wp:anchor>
              </w:drawing>
            </w:r>
            <w:r>
              <w:rPr>
                <w:rFonts w:ascii="仿宋_GB2312" w:hAnsi="Calibri" w:eastAsia="仿宋_GB2312" w:cs="仿宋_GB2312"/>
                <w:kern w:val="0"/>
                <w:sz w:val="28"/>
                <w:szCs w:val="28"/>
                <w:u w:val="single"/>
                <w:lang w:bidi="ar"/>
              </w:rPr>
              <w:t>中共上海市浦东区委组织部/中共广东省高校工委组织部/中共来凤县委组织部</w:t>
            </w:r>
            <w:r>
              <w:rPr>
                <w:rFonts w:hint="eastAsia"/>
                <w:sz w:val="30"/>
                <w:szCs w:val="30"/>
              </w:rPr>
              <w:t>：</w:t>
            </w:r>
          </w:p>
          <w:p>
            <w:pPr>
              <w:widowControl/>
              <w:spacing w:line="420" w:lineRule="exact"/>
              <w:jc w:val="left"/>
            </w:pPr>
            <w:r>
              <w:rPr>
                <w:rFonts w:hint="eastAsia"/>
                <w:sz w:val="30"/>
                <w:szCs w:val="30"/>
              </w:rPr>
              <w:t xml:space="preserve">    </w:t>
            </w:r>
            <w:r>
              <w:rPr>
                <w:rFonts w:ascii="仿宋_GB2312" w:hAnsi="Calibri" w:eastAsia="仿宋_GB2312" w:cs="仿宋_GB2312"/>
                <w:kern w:val="0"/>
                <w:sz w:val="28"/>
                <w:szCs w:val="28"/>
                <w:u w:val="single"/>
                <w:lang w:bidi="ar"/>
              </w:rPr>
              <w:t> 张山  </w:t>
            </w:r>
            <w:r>
              <w:rPr>
                <w:rFonts w:ascii="仿宋_GB2312" w:hAnsi="Calibri" w:eastAsia="仿宋_GB2312" w:cs="仿宋_GB2312"/>
                <w:kern w:val="0"/>
                <w:sz w:val="28"/>
                <w:szCs w:val="28"/>
                <w:lang w:bidi="ar"/>
              </w:rPr>
              <w:t>同志（男/女），</w:t>
            </w:r>
            <w:r>
              <w:rPr>
                <w:rFonts w:ascii="仿宋_GB2312" w:hAnsi="Calibri" w:eastAsia="仿宋_GB2312" w:cs="仿宋_GB2312"/>
                <w:kern w:val="0"/>
                <w:sz w:val="28"/>
                <w:szCs w:val="28"/>
                <w:u w:val="single"/>
                <w:lang w:bidi="ar"/>
              </w:rPr>
              <w:t>  21</w:t>
            </w:r>
            <w:r>
              <w:rPr>
                <w:rFonts w:ascii="仿宋_GB2312" w:hAnsi="Calibri" w:eastAsia="仿宋_GB2312" w:cs="仿宋_GB2312"/>
                <w:kern w:val="0"/>
                <w:sz w:val="28"/>
                <w:szCs w:val="28"/>
                <w:lang w:bidi="ar"/>
              </w:rPr>
              <w:t>岁，</w:t>
            </w:r>
            <w:r>
              <w:rPr>
                <w:rFonts w:ascii="仿宋_GB2312" w:hAnsi="Calibri" w:eastAsia="仿宋_GB2312" w:cs="仿宋_GB2312"/>
                <w:kern w:val="0"/>
                <w:sz w:val="28"/>
                <w:szCs w:val="28"/>
                <w:u w:val="single"/>
                <w:lang w:bidi="ar"/>
              </w:rPr>
              <w:t>  壮   </w:t>
            </w:r>
            <w:r>
              <w:rPr>
                <w:rFonts w:ascii="仿宋_GB2312" w:hAnsi="Calibri" w:eastAsia="仿宋_GB2312" w:cs="仿宋_GB2312"/>
                <w:kern w:val="0"/>
                <w:sz w:val="28"/>
                <w:szCs w:val="28"/>
                <w:lang w:bidi="ar"/>
              </w:rPr>
              <w:t>族，系中共（预备/正式）党员，身份证号码</w:t>
            </w:r>
            <w:r>
              <w:rPr>
                <w:rFonts w:ascii="仿宋_GB2312" w:hAnsi="Calibri" w:eastAsia="仿宋_GB2312" w:cs="仿宋_GB2312"/>
                <w:kern w:val="0"/>
                <w:sz w:val="28"/>
                <w:szCs w:val="28"/>
                <w:u w:val="single"/>
                <w:lang w:bidi="ar"/>
              </w:rPr>
              <w:t xml:space="preserve">  </w:t>
            </w:r>
            <w:r>
              <w:rPr>
                <w:rFonts w:hint="eastAsia" w:ascii="仿宋_GB2312" w:hAnsi="Calibri" w:eastAsia="仿宋_GB2312" w:cs="仿宋_GB2312"/>
                <w:kern w:val="0"/>
                <w:sz w:val="28"/>
                <w:szCs w:val="28"/>
                <w:u w:val="single"/>
                <w:lang w:val="en-US" w:eastAsia="zh-CN" w:bidi="ar"/>
              </w:rPr>
              <w:t xml:space="preserve">           </w:t>
            </w:r>
            <w:r>
              <w:rPr>
                <w:rFonts w:ascii="仿宋_GB2312" w:hAnsi="Calibri" w:eastAsia="仿宋_GB2312" w:cs="仿宋_GB2312"/>
                <w:kern w:val="0"/>
                <w:sz w:val="28"/>
                <w:szCs w:val="28"/>
                <w:u w:val="single"/>
                <w:lang w:bidi="ar"/>
              </w:rPr>
              <w:t xml:space="preserve">  </w:t>
            </w:r>
            <w:r>
              <w:rPr>
                <w:rFonts w:ascii="仿宋_GB2312" w:hAnsi="Calibri" w:eastAsia="仿宋_GB2312" w:cs="仿宋_GB2312"/>
                <w:kern w:val="0"/>
                <w:sz w:val="28"/>
                <w:szCs w:val="28"/>
                <w:lang w:bidi="ar"/>
              </w:rPr>
              <w:t>，由</w:t>
            </w:r>
            <w:r>
              <w:rPr>
                <w:rFonts w:hint="eastAsia" w:ascii="仿宋_GB2312" w:hAnsi="Calibri" w:eastAsia="仿宋_GB2312" w:cs="仿宋_GB2312"/>
                <w:kern w:val="0"/>
                <w:sz w:val="28"/>
                <w:szCs w:val="28"/>
                <w:u w:val="single"/>
                <w:lang w:val="en-US" w:eastAsia="zh-CN" w:bidi="ar"/>
              </w:rPr>
              <w:t>许昌</w:t>
            </w:r>
            <w:r>
              <w:rPr>
                <w:rFonts w:hint="eastAsia" w:ascii="仿宋_GB2312" w:hAnsi="Calibri" w:eastAsia="仿宋_GB2312" w:cs="仿宋_GB2312"/>
                <w:kern w:val="0"/>
                <w:sz w:val="28"/>
                <w:szCs w:val="28"/>
                <w:u w:val="single"/>
                <w:lang w:bidi="ar"/>
              </w:rPr>
              <w:t>学院</w:t>
            </w:r>
            <w:r>
              <w:rPr>
                <w:rFonts w:ascii="仿宋_GB2312" w:hAnsi="Calibri" w:eastAsia="仿宋_GB2312" w:cs="仿宋_GB2312"/>
                <w:kern w:val="0"/>
                <w:sz w:val="28"/>
                <w:szCs w:val="28"/>
                <w:u w:val="single"/>
                <w:lang w:bidi="ar"/>
              </w:rPr>
              <w:t> </w:t>
            </w:r>
            <w:r>
              <w:rPr>
                <w:rFonts w:ascii="仿宋_GB2312" w:hAnsi="Calibri" w:eastAsia="仿宋_GB2312" w:cs="仿宋_GB2312"/>
                <w:kern w:val="0"/>
                <w:sz w:val="28"/>
                <w:szCs w:val="28"/>
                <w:lang w:bidi="ar"/>
              </w:rPr>
              <w:t>去</w:t>
            </w:r>
            <w:r>
              <w:rPr>
                <w:rFonts w:ascii="仿宋_GB2312" w:hAnsi="Calibri" w:eastAsia="仿宋_GB2312" w:cs="仿宋_GB2312"/>
                <w:kern w:val="0"/>
                <w:sz w:val="28"/>
                <w:szCs w:val="28"/>
                <w:u w:val="single"/>
                <w:lang w:bidi="ar"/>
              </w:rPr>
              <w:t>  中山大学/浦东区人才服务中心委员会</w:t>
            </w:r>
            <w:r>
              <w:rPr>
                <w:rFonts w:hint="eastAsia" w:ascii="仿宋_GB2312" w:hAnsi="Calibri" w:eastAsia="仿宋_GB2312" w:cs="仿宋_GB2312"/>
                <w:kern w:val="0"/>
                <w:sz w:val="28"/>
                <w:szCs w:val="28"/>
                <w:u w:val="single"/>
                <w:lang w:bidi="ar"/>
              </w:rPr>
              <w:t>xxxxx总支xxxx支部</w:t>
            </w:r>
            <w:r>
              <w:rPr>
                <w:rFonts w:ascii="仿宋_GB2312" w:hAnsi="Calibri" w:eastAsia="仿宋_GB2312" w:cs="仿宋_GB2312"/>
                <w:kern w:val="0"/>
                <w:sz w:val="28"/>
                <w:szCs w:val="28"/>
                <w:u w:val="single"/>
                <w:lang w:bidi="ar"/>
              </w:rPr>
              <w:t>，</w:t>
            </w:r>
            <w:r>
              <w:rPr>
                <w:rFonts w:ascii="仿宋_GB2312" w:hAnsi="Calibri" w:eastAsia="仿宋_GB2312" w:cs="仿宋_GB2312"/>
                <w:kern w:val="0"/>
                <w:sz w:val="28"/>
                <w:szCs w:val="28"/>
                <w:lang w:bidi="ar"/>
              </w:rPr>
              <w:t>请转接组织关系。该同志党费已交到</w:t>
            </w:r>
            <w:r>
              <w:rPr>
                <w:rFonts w:ascii="仿宋_GB2312" w:hAnsi="Calibri" w:eastAsia="仿宋_GB2312" w:cs="仿宋_GB2312"/>
                <w:kern w:val="0"/>
                <w:sz w:val="28"/>
                <w:szCs w:val="28"/>
                <w:u w:val="single"/>
                <w:lang w:bidi="ar"/>
              </w:rPr>
              <w:t> 2018</w:t>
            </w:r>
            <w:r>
              <w:rPr>
                <w:rFonts w:ascii="仿宋_GB2312" w:hAnsi="Calibri" w:eastAsia="仿宋_GB2312" w:cs="仿宋_GB2312"/>
                <w:kern w:val="0"/>
                <w:sz w:val="28"/>
                <w:szCs w:val="28"/>
                <w:lang w:bidi="ar"/>
              </w:rPr>
              <w:t>年</w:t>
            </w:r>
            <w:r>
              <w:rPr>
                <w:rFonts w:ascii="仿宋_GB2312" w:hAnsi="Calibri" w:eastAsia="仿宋_GB2312" w:cs="仿宋_GB2312"/>
                <w:kern w:val="0"/>
                <w:sz w:val="28"/>
                <w:szCs w:val="28"/>
                <w:u w:val="single"/>
                <w:lang w:bidi="ar"/>
              </w:rPr>
              <w:t> 6 </w:t>
            </w:r>
            <w:r>
              <w:rPr>
                <w:rFonts w:ascii="仿宋_GB2312" w:hAnsi="Calibri" w:eastAsia="仿宋_GB2312" w:cs="仿宋_GB2312"/>
                <w:kern w:val="0"/>
                <w:sz w:val="28"/>
                <w:szCs w:val="28"/>
                <w:lang w:bidi="ar"/>
              </w:rPr>
              <w:t>月。</w:t>
            </w:r>
          </w:p>
          <w:p>
            <w:pPr>
              <w:widowControl/>
              <w:spacing w:line="420" w:lineRule="exact"/>
              <w:ind w:left="6160" w:hanging="6160" w:hangingChars="2200"/>
              <w:jc w:val="left"/>
              <w:rPr>
                <w:sz w:val="30"/>
                <w:szCs w:val="30"/>
              </w:rPr>
            </w:pPr>
            <w:r>
              <w:rPr>
                <w:rFonts w:ascii="仿宋_GB2312" w:hAnsi="Calibri" w:eastAsia="仿宋_GB2312" w:cs="仿宋_GB2312"/>
                <w:kern w:val="0"/>
                <w:sz w:val="28"/>
                <w:szCs w:val="28"/>
                <w:lang w:bidi="ar"/>
              </w:rPr>
              <w:t>（有效期</w:t>
            </w:r>
            <w:r>
              <w:rPr>
                <w:rFonts w:hint="eastAsia" w:ascii="仿宋_GB2312" w:hAnsi="Calibri" w:eastAsia="仿宋_GB2312" w:cs="仿宋_GB2312"/>
                <w:kern w:val="0"/>
                <w:sz w:val="28"/>
                <w:szCs w:val="28"/>
                <w:lang w:val="en-US" w:eastAsia="zh-CN" w:bidi="ar"/>
              </w:rPr>
              <w:t>3</w:t>
            </w:r>
            <w:r>
              <w:rPr>
                <w:rFonts w:ascii="仿宋_GB2312" w:hAnsi="Calibri" w:eastAsia="仿宋_GB2312" w:cs="仿宋_GB2312"/>
                <w:kern w:val="0"/>
                <w:sz w:val="28"/>
                <w:szCs w:val="28"/>
                <w:lang w:bidi="ar"/>
              </w:rPr>
              <w:t>0天/</w:t>
            </w:r>
            <w:r>
              <w:rPr>
                <w:rFonts w:hint="eastAsia" w:ascii="仿宋_GB2312" w:hAnsi="Calibri" w:eastAsia="仿宋_GB2312" w:cs="仿宋_GB2312"/>
                <w:kern w:val="0"/>
                <w:sz w:val="28"/>
                <w:szCs w:val="28"/>
                <w:lang w:bidi="ar"/>
              </w:rPr>
              <w:t>9</w:t>
            </w:r>
            <w:r>
              <w:rPr>
                <w:rFonts w:ascii="仿宋_GB2312" w:hAnsi="Calibri" w:eastAsia="仿宋_GB2312" w:cs="仿宋_GB2312"/>
                <w:kern w:val="0"/>
                <w:sz w:val="28"/>
                <w:szCs w:val="28"/>
                <w:lang w:bidi="ar"/>
              </w:rPr>
              <w:t>0 天）</w:t>
            </w:r>
            <w:r>
              <w:rPr>
                <w:rFonts w:hint="eastAsia"/>
                <w:sz w:val="30"/>
                <w:szCs w:val="30"/>
              </w:rPr>
              <w:t xml:space="preserve">                                      （盖章）</w:t>
            </w:r>
          </w:p>
          <w:p>
            <w:pPr>
              <w:spacing w:line="420" w:lineRule="exact"/>
              <w:ind w:firstLine="5600" w:firstLineChars="2000"/>
              <w:rPr>
                <w:sz w:val="28"/>
              </w:rPr>
            </w:pPr>
            <w:r>
              <w:rPr>
                <w:rFonts w:hint="eastAsia"/>
                <w:sz w:val="28"/>
              </w:rPr>
              <w:t>2018年6月 10日</w:t>
            </w:r>
          </w:p>
          <w:p>
            <w:pPr>
              <w:spacing w:line="420" w:lineRule="exact"/>
              <w:rPr>
                <w:sz w:val="30"/>
                <w:szCs w:val="30"/>
              </w:rPr>
            </w:pPr>
            <w:r>
              <w:rPr>
                <w:rFonts w:hint="eastAsia"/>
                <w:sz w:val="30"/>
                <w:szCs w:val="30"/>
              </w:rPr>
              <w:t>党员联系电话或其他联系方式：</w:t>
            </w:r>
          </w:p>
          <w:p>
            <w:pPr>
              <w:spacing w:line="420" w:lineRule="exact"/>
              <w:rPr>
                <w:sz w:val="22"/>
                <w:szCs w:val="22"/>
              </w:rPr>
            </w:pPr>
            <w:r>
              <w:rPr>
                <w:rFonts w:hint="eastAsia"/>
                <w:sz w:val="30"/>
                <w:szCs w:val="30"/>
              </w:rPr>
              <w:t>党员原所在基层党委通讯地址：</w:t>
            </w:r>
            <w:r>
              <w:rPr>
                <w:rFonts w:hint="eastAsia"/>
                <w:sz w:val="20"/>
                <w:szCs w:val="20"/>
                <w:lang w:val="en-US" w:eastAsia="zh-CN"/>
              </w:rPr>
              <w:t>许昌学院</w:t>
            </w:r>
            <w:r>
              <w:rPr>
                <w:rFonts w:hint="eastAsia"/>
                <w:sz w:val="20"/>
                <w:szCs w:val="20"/>
              </w:rPr>
              <w:t>XX学院党总支</w:t>
            </w:r>
          </w:p>
          <w:p>
            <w:pPr>
              <w:spacing w:line="420" w:lineRule="exact"/>
              <w:rPr>
                <w:sz w:val="28"/>
              </w:rPr>
            </w:pPr>
            <w:r>
              <w:rPr>
                <w:rFonts w:hint="eastAsia"/>
                <w:sz w:val="30"/>
                <w:szCs w:val="30"/>
              </w:rPr>
              <w:t xml:space="preserve">联系电话：党总支办公电话        传真：        邮编： </w:t>
            </w:r>
          </w:p>
        </w:tc>
        <w:tc>
          <w:tcPr>
            <w:tcW w:w="540" w:type="dxa"/>
            <w:tcBorders>
              <w:top w:val="dashed" w:color="auto" w:sz="4" w:space="0"/>
              <w:bottom w:val="dashed" w:color="auto" w:sz="4" w:space="0"/>
              <w:right w:val="dashed" w:color="auto" w:sz="4" w:space="0"/>
            </w:tcBorders>
            <w:textDirection w:val="tbRlV"/>
            <w:vAlign w:val="center"/>
          </w:tcPr>
          <w:p>
            <w:pPr>
              <w:spacing w:line="420" w:lineRule="exact"/>
              <w:ind w:left="113" w:right="113"/>
              <w:jc w:val="center"/>
              <w:rPr>
                <w:sz w:val="28"/>
              </w:rPr>
            </w:pPr>
            <w:r>
              <w:rPr>
                <w:rFonts w:hint="eastAsia"/>
              </w:rPr>
              <w:t>第二联</w:t>
            </w:r>
          </w:p>
        </w:tc>
      </w:tr>
    </w:tbl>
    <w:p>
      <w:pPr>
        <w:spacing w:line="420" w:lineRule="exact"/>
        <w:rPr>
          <w:sz w:val="36"/>
        </w:rPr>
      </w:pPr>
      <w:r>
        <w:rPr>
          <w:sz w:val="2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159385</wp:posOffset>
                </wp:positionV>
                <wp:extent cx="5637530" cy="698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37530" cy="6985"/>
                        </a:xfrm>
                        <a:prstGeom prst="line">
                          <a:avLst/>
                        </a:prstGeom>
                        <a:ln w="6350"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1.75pt;margin-top:12.55pt;height:0.55pt;width:443.9pt;z-index:251659264;mso-width-relative:page;mso-height-relative:page;" filled="f" stroked="t" coordsize="21600,21600" o:gfxdata="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J3O7HWAAAACAEAAA8AAAAA&#10;AAAAAQAgAAAAIgAAAGRycy9kb3ducmV2LnhtbFBLAQIUABQAAAAIAIdO4kA9vfM13QEAAJYDAAAO&#10;AAAAAAAAAAEAIAAAACUBAABkcnMvZTJvRG9jLnhtbFBLBQYAAAAABgAGAFkBAAB0BQAAAAA=&#10;">
                <v:fill on="f" focussize="0,0"/>
                <v:stroke weight="0.5pt" color="#000000" joinstyle="round" dashstyle="dash"/>
                <v:imagedata o:title=""/>
                <o:lock v:ext="edit" aspectratio="f"/>
              </v:line>
            </w:pict>
          </mc:Fallback>
        </mc:AlternateContent>
      </w:r>
    </w:p>
    <w:p>
      <w:pPr>
        <w:widowControl/>
        <w:spacing w:line="400" w:lineRule="exact"/>
        <w:jc w:val="center"/>
        <w:rPr>
          <w:rFonts w:ascii="黑体" w:hAnsi="宋体" w:eastAsia="黑体" w:cs="黑体"/>
          <w:color w:val="000000"/>
          <w:kern w:val="0"/>
          <w:sz w:val="34"/>
          <w:szCs w:val="34"/>
          <w:shd w:val="clear" w:color="auto" w:fill="FAFAFA"/>
          <w:lang w:bidi="ar"/>
        </w:rPr>
      </w:pPr>
      <w:r>
        <w:rPr>
          <w:rFonts w:hint="eastAsia" w:ascii="黑体" w:hAnsi="宋体" w:eastAsia="黑体" w:cs="黑体"/>
          <w:color w:val="000000"/>
          <w:kern w:val="0"/>
          <w:sz w:val="34"/>
          <w:szCs w:val="34"/>
          <w:shd w:val="clear" w:color="auto" w:fill="FAFAFA"/>
          <w:lang w:bidi="ar"/>
        </w:rPr>
        <w:t>中国共产党党员组织关系介绍信回执联</w:t>
      </w:r>
    </w:p>
    <w:tbl>
      <w:tblPr>
        <w:tblStyle w:val="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0" w:hRule="atLeast"/>
        </w:trPr>
        <w:tc>
          <w:tcPr>
            <w:tcW w:w="8460" w:type="dxa"/>
            <w:vAlign w:val="center"/>
          </w:tcPr>
          <w:p>
            <w:pPr>
              <w:spacing w:line="420" w:lineRule="exact"/>
              <w:rPr>
                <w:sz w:val="28"/>
              </w:rPr>
            </w:pPr>
            <w:r>
              <w:rPr>
                <w:rFonts w:hint="eastAsia"/>
                <w:sz w:val="28"/>
              </w:rPr>
              <w:t xml:space="preserve">                                         第        号</w:t>
            </w:r>
          </w:p>
          <w:p>
            <w:pPr>
              <w:spacing w:line="420" w:lineRule="exact"/>
              <w:rPr>
                <w:sz w:val="28"/>
              </w:rPr>
            </w:pPr>
            <w:r>
              <w:rPr>
                <w:rFonts w:hint="eastAsia"/>
                <w:sz w:val="28"/>
                <w:u w:val="single"/>
              </w:rPr>
              <w:t xml:space="preserve">                        </w:t>
            </w:r>
            <w:r>
              <w:rPr>
                <w:rFonts w:hint="eastAsia"/>
                <w:sz w:val="28"/>
              </w:rPr>
              <w:t>：</w:t>
            </w:r>
          </w:p>
          <w:p>
            <w:pPr>
              <w:spacing w:line="420" w:lineRule="exact"/>
              <w:rPr>
                <w:sz w:val="28"/>
              </w:rPr>
            </w:pPr>
            <w:r>
              <w:rPr>
                <w:rFonts w:hint="eastAsia"/>
                <w:sz w:val="28"/>
              </w:rPr>
              <w:t xml:space="preserve">    </w:t>
            </w:r>
            <w:r>
              <w:rPr>
                <w:rFonts w:hint="eastAsia"/>
                <w:sz w:val="28"/>
                <w:u w:val="single"/>
              </w:rPr>
              <w:t xml:space="preserve">              </w:t>
            </w:r>
            <w:r>
              <w:rPr>
                <w:rFonts w:hint="eastAsia"/>
                <w:sz w:val="28"/>
              </w:rPr>
              <w:t>同志的党员组织关系已转达我处，特此回复。</w:t>
            </w:r>
          </w:p>
          <w:p>
            <w:pPr>
              <w:spacing w:line="420" w:lineRule="exact"/>
              <w:ind w:firstLine="2100"/>
              <w:rPr>
                <w:sz w:val="28"/>
              </w:rPr>
            </w:pPr>
            <w:r>
              <w:rPr>
                <w:rFonts w:hint="eastAsia"/>
                <w:sz w:val="28"/>
              </w:rPr>
              <w:t xml:space="preserve">                             （盖章）</w:t>
            </w:r>
          </w:p>
          <w:p>
            <w:pPr>
              <w:spacing w:line="420" w:lineRule="exact"/>
              <w:ind w:firstLine="5880" w:firstLineChars="2100"/>
              <w:rPr>
                <w:sz w:val="28"/>
              </w:rPr>
            </w:pPr>
            <w:r>
              <w:rPr>
                <w:rFonts w:hint="eastAsia"/>
                <w:sz w:val="28"/>
              </w:rPr>
              <w:t>年   月   日</w:t>
            </w:r>
          </w:p>
          <w:p>
            <w:pPr>
              <w:spacing w:line="420" w:lineRule="exact"/>
              <w:rPr>
                <w:sz w:val="28"/>
              </w:rPr>
            </w:pPr>
            <w:r>
              <w:rPr>
                <w:rFonts w:hint="eastAsia"/>
                <w:sz w:val="28"/>
              </w:rPr>
              <w:t>经办人：              联系电话：</w:t>
            </w:r>
          </w:p>
        </w:tc>
        <w:tc>
          <w:tcPr>
            <w:tcW w:w="540" w:type="dxa"/>
            <w:tcBorders>
              <w:top w:val="dashed" w:color="auto" w:sz="4" w:space="0"/>
              <w:bottom w:val="dashed" w:color="auto" w:sz="4" w:space="0"/>
              <w:right w:val="dashed" w:color="auto" w:sz="4" w:space="0"/>
            </w:tcBorders>
            <w:textDirection w:val="tbRlV"/>
            <w:vAlign w:val="center"/>
          </w:tcPr>
          <w:p>
            <w:pPr>
              <w:spacing w:line="420" w:lineRule="exact"/>
              <w:ind w:left="113" w:right="113"/>
              <w:jc w:val="center"/>
              <w:rPr>
                <w:sz w:val="28"/>
              </w:rPr>
            </w:pPr>
            <w:r>
              <w:rPr>
                <w:rFonts w:hint="eastAsia"/>
              </w:rPr>
              <w:t>第三联</w:t>
            </w:r>
          </w:p>
        </w:tc>
      </w:tr>
    </w:tbl>
    <w:p>
      <w:pPr>
        <w:spacing w:line="420" w:lineRule="exact"/>
      </w:pPr>
      <w:r>
        <w:rPr>
          <w:rFonts w:hint="eastAsia"/>
          <w:sz w:val="24"/>
        </w:rPr>
        <w:t>注：回执联由接收党员组织关系的基层党委在接收党员后一个月内邮寄或传真至党员原所在基层党委。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B5"/>
    <w:rsid w:val="005F3776"/>
    <w:rsid w:val="00694D08"/>
    <w:rsid w:val="007D6893"/>
    <w:rsid w:val="00A95DA3"/>
    <w:rsid w:val="00BF73B5"/>
    <w:rsid w:val="00CB5B1C"/>
    <w:rsid w:val="00D13ABB"/>
    <w:rsid w:val="00D574DC"/>
    <w:rsid w:val="0ABF5A0D"/>
    <w:rsid w:val="23E53AEE"/>
    <w:rsid w:val="308C0EC3"/>
    <w:rsid w:val="41447D73"/>
    <w:rsid w:val="5B21612F"/>
    <w:rsid w:val="5F8031A5"/>
    <w:rsid w:val="7DFE4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character" w:styleId="6">
    <w:name w:val="Strong"/>
    <w:basedOn w:val="5"/>
    <w:qFormat/>
    <w:uiPriority w:val="0"/>
    <w:rPr>
      <w:b/>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987</Words>
  <Characters>998</Characters>
  <Lines>45</Lines>
  <Paragraphs>17</Paragraphs>
  <ScaleCrop>false</ScaleCrop>
  <LinksUpToDate>false</LinksUpToDate>
  <CharactersWithSpaces>1968</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莞尔</cp:lastModifiedBy>
  <cp:lastPrinted>2018-05-16T09:59:00Z</cp:lastPrinted>
  <dcterms:modified xsi:type="dcterms:W3CDTF">2018-05-17T01:51:32Z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