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“绿色通道”审核内容及注意事项</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可下载我校移动APP（下载二维码见下图），或者登陆学校服务大厅（http://ehall.xcu.edu.cn），进入“</w:t>
      </w:r>
      <w:r>
        <w:rPr>
          <w:rFonts w:hint="eastAsia" w:ascii="宋体" w:hAnsi="宋体" w:eastAsia="宋体" w:cs="宋体"/>
          <w:sz w:val="24"/>
          <w:szCs w:val="24"/>
          <w:lang w:eastAsia="zh-CN"/>
        </w:rPr>
        <w:t>校内</w:t>
      </w:r>
      <w:r>
        <w:rPr>
          <w:rFonts w:hint="eastAsia" w:ascii="宋体" w:hAnsi="宋体" w:eastAsia="宋体" w:cs="宋体"/>
          <w:sz w:val="24"/>
          <w:szCs w:val="24"/>
        </w:rPr>
        <w:t>服务”模块</w:t>
      </w:r>
      <w:r>
        <w:rPr>
          <w:rFonts w:hint="eastAsia" w:ascii="宋体" w:hAnsi="宋体" w:eastAsia="宋体" w:cs="宋体"/>
          <w:sz w:val="24"/>
          <w:szCs w:val="24"/>
          <w:lang w:eastAsia="zh-CN"/>
        </w:rPr>
        <w:t>查看“绿色通道”</w:t>
      </w:r>
      <w:r>
        <w:rPr>
          <w:rFonts w:hint="eastAsia" w:ascii="宋体" w:hAnsi="宋体" w:eastAsia="宋体" w:cs="宋体"/>
          <w:sz w:val="24"/>
          <w:szCs w:val="24"/>
        </w:rPr>
        <w:t>信息。</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24"/>
        </w:rPr>
      </w:pPr>
      <w:r>
        <w:rPr>
          <w:rFonts w:hint="eastAsia" w:ascii="宋体" w:hAnsi="宋体" w:eastAsia="宋体" w:cs="宋体"/>
          <w:bCs/>
          <w:sz w:val="24"/>
        </w:rPr>
        <w:t>登陆账号</w:t>
      </w:r>
      <w:r>
        <w:rPr>
          <w:rFonts w:hint="eastAsia" w:ascii="宋体" w:hAnsi="宋体" w:eastAsia="宋体" w:cs="宋体"/>
          <w:sz w:val="24"/>
          <w:szCs w:val="24"/>
          <w:lang w:val="en-US" w:eastAsia="zh-CN"/>
        </w:rPr>
        <w:t>是工号，密码是身份证12-17位</w:t>
      </w:r>
      <w:r>
        <w:rPr>
          <w:rFonts w:hint="eastAsia" w:ascii="宋体" w:hAnsi="宋体" w:eastAsia="宋体" w:cs="宋体"/>
          <w:bCs/>
          <w:sz w:val="24"/>
        </w:rPr>
        <w:t>。</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ascii="华文仿宋" w:hAnsi="华文仿宋" w:eastAsia="华文仿宋" w:cstheme="minorEastAsia"/>
          <w:sz w:val="24"/>
        </w:rPr>
      </w:pPr>
      <w:r>
        <w:rPr>
          <w:rFonts w:hint="eastAsia" w:ascii="华文仿宋" w:hAnsi="华文仿宋" w:eastAsia="华文仿宋" w:cstheme="minorEastAsia"/>
          <w:sz w:val="24"/>
        </w:rPr>
        <w:drawing>
          <wp:inline distT="0" distB="0" distL="114300" distR="114300">
            <wp:extent cx="1433195" cy="1433195"/>
            <wp:effectExtent l="9525" t="9525" r="24130" b="241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433195" cy="1433195"/>
                    </a:xfrm>
                    <a:prstGeom prst="rect">
                      <a:avLst/>
                    </a:prstGeom>
                    <a:noFill/>
                    <a:ln>
                      <a:solidFill>
                        <a:schemeClr val="accent1"/>
                      </a:solidFill>
                    </a:ln>
                  </pic:spPr>
                </pic:pic>
              </a:graphicData>
            </a:graphic>
          </wp:inline>
        </w:drawing>
      </w:r>
      <w:r>
        <w:rPr>
          <w:rFonts w:ascii="华文仿宋" w:hAnsi="华文仿宋" w:eastAsia="华文仿宋"/>
        </w:rPr>
        <w:drawing>
          <wp:inline distT="0" distB="0" distL="0" distR="0">
            <wp:extent cx="1686560" cy="2961640"/>
            <wp:effectExtent l="9525" t="9525" r="18415" b="196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1689809" cy="2966790"/>
                    </a:xfrm>
                    <a:prstGeom prst="rect">
                      <a:avLst/>
                    </a:prstGeom>
                    <a:noFill/>
                    <a:ln>
                      <a:solidFill>
                        <a:schemeClr val="accent1"/>
                      </a:solidFill>
                    </a:ln>
                  </pic:spPr>
                </pic:pic>
              </a:graphicData>
            </a:graphic>
          </wp:inline>
        </w:drawing>
      </w:r>
      <w:r>
        <w:rPr>
          <w:rFonts w:ascii="华文仿宋" w:hAnsi="华文仿宋" w:eastAsia="华文仿宋" w:cstheme="minorEastAsia"/>
          <w:sz w:val="24"/>
        </w:rPr>
        <w:drawing>
          <wp:inline distT="0" distB="0" distL="0" distR="0">
            <wp:extent cx="1676400" cy="2971800"/>
            <wp:effectExtent l="9525" t="9525" r="9525" b="9525"/>
            <wp:docPr id="3" name="图片 3" descr="C:\Users\xde\Documents\Tencent Files\55149309\FileRecv\MobileFile\2552D03FB8335CB9B691A95AB2979A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xde\Documents\Tencent Files\55149309\FileRecv\MobileFile\2552D03FB8335CB9B691A95AB2979AA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76400" cy="2971978"/>
                    </a:xfrm>
                    <a:prstGeom prst="rect">
                      <a:avLst/>
                    </a:prstGeom>
                    <a:noFill/>
                    <a:ln>
                      <a:solidFill>
                        <a:schemeClr val="accent1"/>
                      </a:solid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lang w:eastAsia="zh-CN"/>
        </w:rPr>
        <w:t>具体操作说明详见</w:t>
      </w:r>
      <w:r>
        <w:rPr>
          <w:rFonts w:hint="eastAsia" w:ascii="宋体" w:hAnsi="宋体" w:eastAsia="宋体" w:cs="宋体"/>
          <w:sz w:val="24"/>
          <w:szCs w:val="24"/>
          <w:lang w:eastAsia="zh-CN"/>
        </w:rPr>
        <w:t>“绿色通道”</w:t>
      </w:r>
      <w:r>
        <w:rPr>
          <w:rFonts w:hint="eastAsia" w:ascii="宋体" w:hAnsi="宋体" w:eastAsia="宋体" w:cs="宋体"/>
          <w:sz w:val="24"/>
          <w:lang w:eastAsia="zh-CN"/>
        </w:rPr>
        <w:t>使用手册（附件）。</w:t>
      </w:r>
      <w:r>
        <w:rPr>
          <w:rFonts w:hint="eastAsia" w:ascii="宋体" w:hAnsi="宋体" w:eastAsia="宋体" w:cs="宋体"/>
          <w:sz w:val="24"/>
        </w:rPr>
        <w:t>目前，学校移动APP支持下列</w:t>
      </w:r>
      <w:r>
        <w:rPr>
          <w:rFonts w:hint="eastAsia" w:ascii="宋体" w:hAnsi="宋体" w:eastAsia="宋体" w:cs="宋体"/>
          <w:sz w:val="24"/>
          <w:lang w:eastAsia="zh-CN"/>
        </w:rPr>
        <w:t>四</w:t>
      </w:r>
      <w:r>
        <w:rPr>
          <w:rFonts w:hint="eastAsia" w:ascii="宋体" w:hAnsi="宋体" w:eastAsia="宋体" w:cs="宋体"/>
          <w:sz w:val="24"/>
        </w:rPr>
        <w:t>种情况的学生申请办理</w:t>
      </w:r>
      <w:r>
        <w:rPr>
          <w:rFonts w:hint="eastAsia" w:ascii="宋体" w:hAnsi="宋体" w:eastAsia="宋体" w:cs="宋体"/>
          <w:sz w:val="24"/>
          <w:szCs w:val="24"/>
          <w:lang w:eastAsia="zh-CN"/>
        </w:rPr>
        <w:t>“绿色通道”</w:t>
      </w:r>
      <w:r>
        <w:rPr>
          <w:rFonts w:hint="eastAsia" w:ascii="宋体" w:hAnsi="宋体" w:eastAsia="宋体" w:cs="宋体"/>
          <w:sz w:val="24"/>
        </w:rPr>
        <w:t>：</w:t>
      </w:r>
      <w:r>
        <w:rPr>
          <w:rFonts w:hint="eastAsia" w:ascii="宋体" w:hAnsi="宋体" w:eastAsia="宋体" w:cs="宋体"/>
          <w:sz w:val="24"/>
          <w:szCs w:val="24"/>
        </w:rPr>
        <w:t>一是已申请生源地国家助学贷款的同学须上传《国家开发银行生源地信用助学贷款受理证明》扫描件，申请了非国家开发银行生源地助学贷款的同学可上传生源地助学贷款回执单扫描件等相关材料；二是拟申请高校助学贷款的同学须上传1.《高等学校学生及家庭情况调查表》扫描件，2.录取通知书扫描件，3.身份证扫描件，4.户口本首页及本人页扫描件；三是已被户籍所在地民政部门认定为建档立卡家庭的同学须上传《贫困户扶贫明白卡》中封面扫描件（有统一编号），首页扫描件（有家庭成员信息），第五页扫描件（接受帮扶人员签字、扶贫负责人签字）。上传的扫描件须清晰可见，报道后根据院系通知，将所有扫描件的纸质档案上报；四是其他家庭经济困难类型的同学须上传《高等学校学生及家庭情况调查表</w:t>
      </w:r>
      <w:r>
        <w:rPr>
          <w:rFonts w:hint="eastAsia" w:ascii="宋体" w:hAnsi="宋体" w:eastAsia="宋体" w:cs="宋体"/>
          <w:sz w:val="24"/>
          <w:szCs w:val="24"/>
          <w:lang w:eastAsia="zh-CN"/>
        </w:rPr>
        <w:t>》扫描件。各位资助专干在绿色通道审核时要围绕以上四种情况进行，材料一定要齐全方能通过审核。</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outlineLvl w:val="9"/>
        <w:rPr>
          <w:rFonts w:hint="eastAsia" w:ascii="宋体" w:hAnsi="宋体" w:eastAsia="宋体" w:cs="宋体"/>
          <w:b w:val="0"/>
          <w:bCs w:val="0"/>
          <w:color w:val="FF0000"/>
          <w:sz w:val="24"/>
          <w:lang w:val="en-US" w:eastAsia="zh-CN"/>
        </w:rPr>
      </w:pPr>
      <w:r>
        <w:rPr>
          <w:rFonts w:hint="eastAsia" w:ascii="宋体" w:hAnsi="宋体" w:eastAsia="宋体" w:cs="宋体"/>
          <w:b w:val="0"/>
          <w:bCs w:val="0"/>
          <w:color w:val="FF0000"/>
          <w:sz w:val="24"/>
          <w:szCs w:val="24"/>
          <w:lang w:eastAsia="zh-CN"/>
        </w:rPr>
        <w:t>注意：</w:t>
      </w:r>
      <w:r>
        <w:rPr>
          <w:rFonts w:hint="eastAsia" w:ascii="宋体" w:hAnsi="宋体" w:eastAsia="宋体" w:cs="宋体"/>
          <w:color w:val="FF0000"/>
          <w:sz w:val="24"/>
          <w:szCs w:val="24"/>
          <w:lang w:eastAsia="zh-CN"/>
        </w:rPr>
        <w:t>“绿色通道”</w:t>
      </w:r>
      <w:r>
        <w:rPr>
          <w:rFonts w:hint="eastAsia" w:ascii="宋体" w:hAnsi="宋体" w:eastAsia="宋体" w:cs="宋体"/>
          <w:b w:val="0"/>
          <w:bCs w:val="0"/>
          <w:color w:val="FF0000"/>
          <w:sz w:val="24"/>
          <w:szCs w:val="24"/>
          <w:lang w:eastAsia="zh-CN"/>
        </w:rPr>
        <w:t>审核必须由各院系资助专干完成。各位资助专干可以在手机上根据通知说明下载</w:t>
      </w:r>
      <w:r>
        <w:rPr>
          <w:rFonts w:hint="eastAsia" w:ascii="宋体" w:hAnsi="宋体" w:eastAsia="宋体" w:cs="宋体"/>
          <w:b w:val="0"/>
          <w:bCs w:val="0"/>
          <w:color w:val="FF0000"/>
          <w:sz w:val="24"/>
          <w:szCs w:val="24"/>
          <w:lang w:val="en-US" w:eastAsia="zh-CN"/>
        </w:rPr>
        <w:t>APP进行审核，也可以通过学校服务大厅进行审核。进入以后先找到</w:t>
      </w:r>
      <w:r>
        <w:rPr>
          <w:rFonts w:hint="eastAsia" w:ascii="宋体" w:hAnsi="宋体" w:eastAsia="宋体" w:cs="宋体"/>
          <w:color w:val="FF0000"/>
          <w:sz w:val="24"/>
          <w:szCs w:val="24"/>
          <w:lang w:eastAsia="zh-CN"/>
        </w:rPr>
        <w:t>“绿色通道”</w:t>
      </w:r>
      <w:r>
        <w:rPr>
          <w:rFonts w:hint="eastAsia" w:ascii="宋体" w:hAnsi="宋体" w:eastAsia="宋体" w:cs="宋体"/>
          <w:b w:val="0"/>
          <w:bCs w:val="0"/>
          <w:color w:val="FF0000"/>
          <w:sz w:val="24"/>
          <w:szCs w:val="24"/>
          <w:lang w:val="en-US" w:eastAsia="zh-CN"/>
        </w:rPr>
        <w:t>，然后进去可以看到申请</w:t>
      </w:r>
      <w:r>
        <w:rPr>
          <w:rFonts w:hint="eastAsia" w:ascii="宋体" w:hAnsi="宋体" w:eastAsia="宋体" w:cs="宋体"/>
          <w:color w:val="FF0000"/>
          <w:sz w:val="24"/>
          <w:szCs w:val="24"/>
          <w:lang w:eastAsia="zh-CN"/>
        </w:rPr>
        <w:t>“绿色通道”</w:t>
      </w:r>
      <w:r>
        <w:rPr>
          <w:rFonts w:hint="eastAsia" w:ascii="宋体" w:hAnsi="宋体" w:eastAsia="宋体" w:cs="宋体"/>
          <w:b w:val="0"/>
          <w:bCs w:val="0"/>
          <w:color w:val="FF0000"/>
          <w:sz w:val="24"/>
          <w:szCs w:val="24"/>
          <w:lang w:val="en-US" w:eastAsia="zh-CN"/>
        </w:rPr>
        <w:t>的学生信息。各位资助专干可以先查找哪些学生是本院系的，然后就可以根据以上所列的四种情况：生源地贷款学生、高校贷款学生、建档立卡学生、其他类家庭经济困难学生进行具体的所提交材料审核。材料一定要齐全方能通过审核。如果通不过可选择退回，退回的话需把退回意见和理由写清楚。根据学校安排，审核采用集中审核，</w:t>
      </w:r>
      <w:r>
        <w:rPr>
          <w:rFonts w:hint="eastAsia" w:ascii="宋体" w:hAnsi="宋体" w:eastAsia="宋体" w:cs="宋体"/>
          <w:b w:val="0"/>
          <w:bCs w:val="0"/>
          <w:color w:val="FF0000"/>
          <w:sz w:val="24"/>
          <w:lang w:eastAsia="zh-CN"/>
        </w:rPr>
        <w:t>具体审核时间：集中审核为</w:t>
      </w:r>
      <w:r>
        <w:rPr>
          <w:rFonts w:hint="eastAsia" w:ascii="宋体" w:hAnsi="宋体" w:eastAsia="宋体" w:cs="宋体"/>
          <w:b w:val="0"/>
          <w:bCs w:val="0"/>
          <w:color w:val="FF0000"/>
          <w:sz w:val="24"/>
          <w:lang w:val="en-US" w:eastAsia="zh-CN"/>
        </w:rPr>
        <w:t>2018年8月15日-19日，8月19日以后每天至少审核一次。请各位老师把握好具体的时间安排。</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outlineLvl w:val="9"/>
        <w:rPr>
          <w:rFonts w:hint="eastAsia" w:ascii="宋体" w:hAnsi="宋体" w:eastAsia="宋体" w:cs="宋体"/>
          <w:b w:val="0"/>
          <w:bCs w:val="0"/>
          <w:color w:val="FF0000"/>
          <w:sz w:val="24"/>
          <w:szCs w:val="24"/>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3377C3"/>
    <w:rsid w:val="3DAB60C7"/>
    <w:rsid w:val="6ED753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123</cp:lastModifiedBy>
  <dcterms:modified xsi:type="dcterms:W3CDTF">2018-07-04T03:33:29Z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